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C1" w:rsidRDefault="009430C1" w:rsidP="009430C1">
      <w:pPr>
        <w:jc w:val="center"/>
        <w:rPr>
          <w:rFonts w:ascii="SassoonPrimaryInfant" w:hAnsi="SassoonPrimaryInfant"/>
          <w:sz w:val="28"/>
          <w:szCs w:val="28"/>
        </w:rPr>
      </w:pPr>
    </w:p>
    <w:p w:rsidR="009430C1" w:rsidRPr="00F6526B" w:rsidRDefault="00ED6630" w:rsidP="009430C1">
      <w:pPr>
        <w:jc w:val="center"/>
        <w:rPr>
          <w:rFonts w:ascii="NTFPreCursivef normal" w:hAnsi="NTFPreCursivef normal"/>
          <w:sz w:val="32"/>
          <w:szCs w:val="32"/>
        </w:rPr>
      </w:pPr>
      <w:r w:rsidRPr="00F6526B">
        <w:rPr>
          <w:rFonts w:ascii="NTFPreCursivef normal" w:hAnsi="NTFPreCursivef normal"/>
          <w:sz w:val="32"/>
          <w:szCs w:val="32"/>
        </w:rPr>
        <w:t>Temple</w:t>
      </w:r>
      <w:r w:rsidR="009430C1" w:rsidRPr="00F6526B">
        <w:rPr>
          <w:rFonts w:ascii="NTFPreCursivef normal" w:hAnsi="NTFPreCursivef normal"/>
          <w:sz w:val="32"/>
          <w:szCs w:val="32"/>
        </w:rPr>
        <w:t>moor Infant and Nursery School</w:t>
      </w:r>
    </w:p>
    <w:p w:rsidR="009430C1" w:rsidRPr="00F6526B" w:rsidRDefault="009430C1" w:rsidP="009430C1">
      <w:pPr>
        <w:jc w:val="center"/>
        <w:rPr>
          <w:rFonts w:ascii="NTFPreCursivef normal" w:hAnsi="NTFPreCursivef normal"/>
          <w:sz w:val="32"/>
          <w:szCs w:val="32"/>
        </w:rPr>
      </w:pPr>
      <w:r w:rsidRPr="00F6526B">
        <w:rPr>
          <w:rFonts w:ascii="NTFPreCursivef normal" w:hAnsi="NTFPreCursivef normal" w:cs="Tahoma"/>
          <w:noProof/>
          <w:sz w:val="32"/>
          <w:szCs w:val="32"/>
          <w:lang w:eastAsia="en-GB"/>
        </w:rPr>
        <w:drawing>
          <wp:anchor distT="0" distB="0" distL="114300" distR="114300" simplePos="0" relativeHeight="251658240" behindDoc="0" locked="0" layoutInCell="1" allowOverlap="1" wp14:anchorId="19B72A47" wp14:editId="22DDA3E9">
            <wp:simplePos x="0" y="0"/>
            <wp:positionH relativeFrom="column">
              <wp:posOffset>2219325</wp:posOffset>
            </wp:positionH>
            <wp:positionV relativeFrom="paragraph">
              <wp:posOffset>421005</wp:posOffset>
            </wp:positionV>
            <wp:extent cx="1096645" cy="1036320"/>
            <wp:effectExtent l="0" t="0" r="8255" b="0"/>
            <wp:wrapSquare wrapText="bothSides"/>
            <wp:docPr id="1" name="Picture 7"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645" cy="10363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F6526B">
        <w:rPr>
          <w:rFonts w:ascii="NTFPreCursivef normal" w:hAnsi="NTFPreCursivef normal"/>
          <w:sz w:val="32"/>
          <w:szCs w:val="32"/>
        </w:rPr>
        <w:t xml:space="preserve">Reception Home Learning: </w:t>
      </w:r>
      <w:r w:rsidRPr="00F6526B">
        <w:rPr>
          <w:rFonts w:ascii="NTFPreCursivef normal" w:hAnsi="NTFPreCursivef normal"/>
          <w:b/>
          <w:sz w:val="32"/>
          <w:szCs w:val="32"/>
        </w:rPr>
        <w:t xml:space="preserve">Week </w:t>
      </w:r>
      <w:r w:rsidR="00F0532E" w:rsidRPr="00F6526B">
        <w:rPr>
          <w:rFonts w:ascii="NTFPreCursivef normal" w:hAnsi="NTFPreCursivef normal"/>
          <w:b/>
          <w:sz w:val="32"/>
          <w:szCs w:val="32"/>
        </w:rPr>
        <w:t xml:space="preserve">Beginning </w:t>
      </w:r>
      <w:r w:rsidR="00191ED3" w:rsidRPr="00F6526B">
        <w:rPr>
          <w:rFonts w:ascii="NTFPreCursivef normal" w:hAnsi="NTFPreCursivef normal"/>
          <w:b/>
          <w:sz w:val="32"/>
          <w:szCs w:val="32"/>
        </w:rPr>
        <w:t>22</w:t>
      </w:r>
      <w:r w:rsidR="00191ED3" w:rsidRPr="00F6526B">
        <w:rPr>
          <w:rFonts w:ascii="NTFPreCursivef normal" w:hAnsi="NTFPreCursivef normal"/>
          <w:b/>
          <w:sz w:val="32"/>
          <w:szCs w:val="32"/>
          <w:vertAlign w:val="superscript"/>
        </w:rPr>
        <w:t>nd</w:t>
      </w:r>
      <w:r w:rsidR="00191ED3" w:rsidRPr="00F6526B">
        <w:rPr>
          <w:rFonts w:ascii="NTFPreCursivef normal" w:hAnsi="NTFPreCursivef normal"/>
          <w:b/>
          <w:sz w:val="32"/>
          <w:szCs w:val="32"/>
        </w:rPr>
        <w:t xml:space="preserve"> </w:t>
      </w:r>
      <w:r w:rsidR="00F0532E" w:rsidRPr="00F6526B">
        <w:rPr>
          <w:rFonts w:ascii="NTFPreCursivef normal" w:hAnsi="NTFPreCursivef normal"/>
          <w:b/>
          <w:sz w:val="32"/>
          <w:szCs w:val="32"/>
        </w:rPr>
        <w:t>June</w:t>
      </w:r>
      <w:r w:rsidR="00F6526B" w:rsidRPr="00F6526B">
        <w:rPr>
          <w:rFonts w:ascii="NTFPreCursivef normal" w:hAnsi="NTFPreCursivef normal"/>
          <w:b/>
          <w:sz w:val="32"/>
          <w:szCs w:val="32"/>
        </w:rPr>
        <w:t xml:space="preserve"> 2020</w:t>
      </w:r>
    </w:p>
    <w:p w:rsidR="009430C1" w:rsidRDefault="009430C1" w:rsidP="009430C1">
      <w:pPr>
        <w:jc w:val="cente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AE764D" w:rsidRPr="00F6526B" w:rsidRDefault="00AE764D" w:rsidP="00AE764D">
      <w:pPr>
        <w:jc w:val="center"/>
        <w:rPr>
          <w:rFonts w:ascii="NTFPreCursivef normal" w:hAnsi="NTFPreCursivef normal"/>
          <w:sz w:val="28"/>
          <w:szCs w:val="28"/>
        </w:rPr>
      </w:pPr>
      <w:r w:rsidRPr="00F6526B">
        <w:rPr>
          <w:rFonts w:ascii="NTFPreCursivef normal" w:hAnsi="NTFPreCursivef normal"/>
          <w:sz w:val="28"/>
          <w:szCs w:val="28"/>
        </w:rPr>
        <w:t xml:space="preserve">Thank you for the work and photographs you sent </w:t>
      </w:r>
      <w:r w:rsidR="00F6526B" w:rsidRPr="00F6526B">
        <w:rPr>
          <w:rFonts w:ascii="NTFPreCursivef normal" w:hAnsi="NTFPreCursivef normal"/>
          <w:sz w:val="28"/>
          <w:szCs w:val="28"/>
        </w:rPr>
        <w:t xml:space="preserve">to us </w:t>
      </w:r>
      <w:r w:rsidRPr="00F6526B">
        <w:rPr>
          <w:rFonts w:ascii="NTFPreCursivef normal" w:hAnsi="NTFPreCursivef normal"/>
          <w:sz w:val="28"/>
          <w:szCs w:val="28"/>
        </w:rPr>
        <w:t>last week.</w:t>
      </w:r>
    </w:p>
    <w:p w:rsidR="00AE764D" w:rsidRPr="00F6526B" w:rsidRDefault="00AE764D" w:rsidP="00AE764D">
      <w:pPr>
        <w:jc w:val="center"/>
        <w:rPr>
          <w:rFonts w:ascii="NTFPreCursivef normal" w:hAnsi="NTFPreCursivef normal"/>
          <w:sz w:val="28"/>
          <w:szCs w:val="28"/>
        </w:rPr>
      </w:pPr>
      <w:r w:rsidRPr="00F6526B">
        <w:rPr>
          <w:rFonts w:ascii="NTFPreCursivef normal" w:hAnsi="NTFPreCursivef normal"/>
          <w:sz w:val="28"/>
          <w:szCs w:val="28"/>
        </w:rPr>
        <w:t xml:space="preserve">Please keep sending them </w:t>
      </w:r>
      <w:r w:rsidR="00F6526B" w:rsidRPr="00F6526B">
        <w:rPr>
          <w:rFonts w:ascii="NTFPreCursivef normal" w:hAnsi="NTFPreCursivef normal"/>
          <w:sz w:val="28"/>
          <w:szCs w:val="28"/>
        </w:rPr>
        <w:t xml:space="preserve">in as </w:t>
      </w:r>
      <w:r w:rsidRPr="00F6526B">
        <w:rPr>
          <w:rFonts w:ascii="NTFPreCursivef normal" w:hAnsi="NTFPreCursivef normal"/>
          <w:sz w:val="28"/>
          <w:szCs w:val="28"/>
        </w:rPr>
        <w:t xml:space="preserve">we </w:t>
      </w:r>
      <w:r w:rsidR="00F6526B" w:rsidRPr="00F6526B">
        <w:rPr>
          <w:rFonts w:ascii="NTFPreCursivef normal" w:hAnsi="NTFPreCursivef normal"/>
          <w:sz w:val="28"/>
          <w:szCs w:val="28"/>
        </w:rPr>
        <w:t xml:space="preserve">really do </w:t>
      </w:r>
      <w:r w:rsidRPr="00F6526B">
        <w:rPr>
          <w:rFonts w:ascii="NTFPreCursivef normal" w:hAnsi="NTFPreCursivef normal"/>
          <w:sz w:val="28"/>
          <w:szCs w:val="28"/>
        </w:rPr>
        <w:t xml:space="preserve">appreciate it. Please </w:t>
      </w:r>
      <w:r w:rsidR="00F6526B" w:rsidRPr="00F6526B">
        <w:rPr>
          <w:rFonts w:ascii="NTFPreCursivef normal" w:hAnsi="NTFPreCursivef normal"/>
          <w:sz w:val="28"/>
          <w:szCs w:val="28"/>
        </w:rPr>
        <w:t>use</w:t>
      </w:r>
      <w:r w:rsidRPr="00F6526B">
        <w:rPr>
          <w:rFonts w:ascii="NTFPreCursivef normal" w:hAnsi="NTFPreCursivef normal"/>
          <w:sz w:val="28"/>
          <w:szCs w:val="28"/>
        </w:rPr>
        <w:t xml:space="preserve"> the home learning email as that comes directly to </w:t>
      </w:r>
    </w:p>
    <w:p w:rsidR="00AE764D" w:rsidRPr="00F6526B" w:rsidRDefault="00316039" w:rsidP="00AE764D">
      <w:pPr>
        <w:jc w:val="center"/>
        <w:rPr>
          <w:rFonts w:ascii="NTFPreCursivef normal" w:hAnsi="NTFPreCursivef normal"/>
          <w:sz w:val="28"/>
          <w:szCs w:val="28"/>
        </w:rPr>
      </w:pPr>
      <w:r w:rsidRPr="00F6526B">
        <w:rPr>
          <w:rFonts w:ascii="NTFPreCursivef normal" w:hAnsi="NTFPreCursivef normal"/>
          <w:sz w:val="28"/>
          <w:szCs w:val="28"/>
        </w:rPr>
        <w:t>Mr Hodg</w:t>
      </w:r>
      <w:r w:rsidR="00AE764D" w:rsidRPr="00F6526B">
        <w:rPr>
          <w:rFonts w:ascii="NTFPreCursivef normal" w:hAnsi="NTFPreCursivef normal"/>
          <w:sz w:val="28"/>
          <w:szCs w:val="28"/>
        </w:rPr>
        <w:t xml:space="preserve">son, Mrs </w:t>
      </w:r>
      <w:proofErr w:type="spellStart"/>
      <w:r w:rsidR="00AE764D" w:rsidRPr="00F6526B">
        <w:rPr>
          <w:rFonts w:ascii="NTFPreCursivef normal" w:hAnsi="NTFPreCursivef normal"/>
          <w:sz w:val="28"/>
          <w:szCs w:val="28"/>
        </w:rPr>
        <w:t>Cundick</w:t>
      </w:r>
      <w:proofErr w:type="spellEnd"/>
      <w:r w:rsidR="00AE764D" w:rsidRPr="00F6526B">
        <w:rPr>
          <w:rFonts w:ascii="NTFPreCursivef normal" w:hAnsi="NTFPreCursivef normal"/>
          <w:sz w:val="28"/>
          <w:szCs w:val="28"/>
        </w:rPr>
        <w:t xml:space="preserve"> and Miss </w:t>
      </w:r>
      <w:proofErr w:type="spellStart"/>
      <w:r w:rsidR="00AE764D" w:rsidRPr="00F6526B">
        <w:rPr>
          <w:rFonts w:ascii="NTFPreCursivef normal" w:hAnsi="NTFPreCursivef normal"/>
          <w:sz w:val="28"/>
          <w:szCs w:val="28"/>
        </w:rPr>
        <w:t>MacIntyre</w:t>
      </w:r>
      <w:proofErr w:type="spellEnd"/>
      <w:r w:rsidR="00AE764D" w:rsidRPr="00F6526B">
        <w:rPr>
          <w:rFonts w:ascii="NTFPreCursivef normal" w:hAnsi="NTFPreCursivef normal"/>
          <w:sz w:val="28"/>
          <w:szCs w:val="28"/>
        </w:rPr>
        <w:t>:</w:t>
      </w:r>
    </w:p>
    <w:p w:rsidR="00AE764D" w:rsidRPr="00F6526B" w:rsidRDefault="00AE764D" w:rsidP="00AE764D">
      <w:pPr>
        <w:jc w:val="center"/>
        <w:rPr>
          <w:rFonts w:ascii="NTFPreCursivef normal" w:hAnsi="NTFPreCursivef normal"/>
          <w:sz w:val="28"/>
          <w:szCs w:val="28"/>
        </w:rPr>
      </w:pPr>
      <w:r w:rsidRPr="00F6526B">
        <w:rPr>
          <w:rFonts w:ascii="NTFPreCursivef normal" w:hAnsi="NTFPreCursivef normal"/>
          <w:sz w:val="28"/>
          <w:szCs w:val="28"/>
        </w:rPr>
        <w:t>homelearningr@templemoor.trafford.sch.uk</w:t>
      </w:r>
    </w:p>
    <w:p w:rsidR="009430C1" w:rsidRPr="00F6526B" w:rsidRDefault="00AE764D" w:rsidP="009430C1">
      <w:pPr>
        <w:jc w:val="center"/>
        <w:rPr>
          <w:rFonts w:ascii="NTFPreCursivef normal" w:hAnsi="NTFPreCursivef normal"/>
          <w:sz w:val="28"/>
          <w:szCs w:val="28"/>
        </w:rPr>
      </w:pPr>
      <w:r w:rsidRPr="00F6526B">
        <w:rPr>
          <w:rFonts w:ascii="NTFPreCursivef normal" w:hAnsi="NTFPreCursivef normal"/>
          <w:sz w:val="28"/>
          <w:szCs w:val="28"/>
        </w:rPr>
        <w:t>Here are this week’s activities.</w:t>
      </w:r>
    </w:p>
    <w:tbl>
      <w:tblPr>
        <w:tblStyle w:val="TableGrid"/>
        <w:tblW w:w="0" w:type="auto"/>
        <w:tblLook w:val="04A0" w:firstRow="1" w:lastRow="0" w:firstColumn="1" w:lastColumn="0" w:noHBand="0" w:noVBand="1"/>
      </w:tblPr>
      <w:tblGrid>
        <w:gridCol w:w="1412"/>
        <w:gridCol w:w="7609"/>
      </w:tblGrid>
      <w:tr w:rsidR="00F6526B" w:rsidTr="00F6526B">
        <w:tc>
          <w:tcPr>
            <w:tcW w:w="1412" w:type="dxa"/>
            <w:shd w:val="clear" w:color="auto" w:fill="B8CCE4" w:themeFill="accent1" w:themeFillTint="66"/>
          </w:tcPr>
          <w:p w:rsidR="00F6526B" w:rsidRPr="00F6526B" w:rsidRDefault="00F6526B" w:rsidP="00062CE5">
            <w:pPr>
              <w:jc w:val="center"/>
              <w:rPr>
                <w:rFonts w:ascii="NTFPreCursivef normal" w:hAnsi="NTFPreCursivef normal"/>
                <w:b/>
                <w:sz w:val="28"/>
                <w:szCs w:val="28"/>
              </w:rPr>
            </w:pPr>
            <w:r w:rsidRPr="00F6526B">
              <w:rPr>
                <w:rFonts w:ascii="NTFPreCursivef normal" w:hAnsi="NTFPreCursivef normal"/>
                <w:b/>
                <w:sz w:val="28"/>
                <w:szCs w:val="28"/>
              </w:rPr>
              <w:t>Subject Area</w:t>
            </w:r>
          </w:p>
        </w:tc>
        <w:tc>
          <w:tcPr>
            <w:tcW w:w="7609" w:type="dxa"/>
            <w:shd w:val="clear" w:color="auto" w:fill="B8CCE4" w:themeFill="accent1" w:themeFillTint="66"/>
          </w:tcPr>
          <w:p w:rsidR="00F6526B" w:rsidRPr="00F6526B" w:rsidRDefault="00F6526B" w:rsidP="00062CE5">
            <w:pPr>
              <w:jc w:val="center"/>
              <w:rPr>
                <w:rFonts w:ascii="NTFPreCursivef normal" w:hAnsi="NTFPreCursivef normal"/>
                <w:b/>
                <w:sz w:val="28"/>
                <w:szCs w:val="28"/>
              </w:rPr>
            </w:pPr>
            <w:r w:rsidRPr="00F6526B">
              <w:rPr>
                <w:rFonts w:ascii="NTFPreCursivef normal" w:hAnsi="NTFPreCursivef normal"/>
                <w:b/>
                <w:sz w:val="28"/>
                <w:szCs w:val="28"/>
              </w:rPr>
              <w:t>Task to Complete</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Phonics</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Keep looking at those speed cards daily. Can you write 3 words with 3 sounds e.g. shop, 3 words with 4 sounds e.g. stop and 3 words with 5 sounds e.g. plant?  </w:t>
            </w:r>
          </w:p>
          <w:p w:rsidR="00F6526B" w:rsidRPr="00F6526B" w:rsidRDefault="00F6526B" w:rsidP="00F6526B">
            <w:pPr>
              <w:jc w:val="both"/>
              <w:rPr>
                <w:rFonts w:ascii="NTFPreCursivef normal" w:hAnsi="NTFPreCursivef normal"/>
              </w:rPr>
            </w:pPr>
            <w:r w:rsidRPr="00F6526B">
              <w:rPr>
                <w:rFonts w:ascii="NTFPreCursivef normal" w:hAnsi="NTFPreCursivef normal"/>
              </w:rPr>
              <w:t>Can you write some red words? Try to write 2 different ones each day e.g. my, the, said, to, you</w:t>
            </w:r>
          </w:p>
          <w:p w:rsidR="00F6526B" w:rsidRPr="00F6526B" w:rsidRDefault="00F6526B" w:rsidP="00F6526B">
            <w:pPr>
              <w:jc w:val="both"/>
              <w:rPr>
                <w:rFonts w:ascii="NTFPreCursivef normal" w:hAnsi="NTFPreCursivef normal"/>
              </w:rPr>
            </w:pPr>
            <w:proofErr w:type="spellStart"/>
            <w:r w:rsidRPr="00F6526B">
              <w:rPr>
                <w:rFonts w:ascii="NTFPreCursivef normal" w:hAnsi="NTFPreCursivef normal"/>
              </w:rPr>
              <w:t>RWInc</w:t>
            </w:r>
            <w:proofErr w:type="spellEnd"/>
            <w:r w:rsidRPr="00F6526B">
              <w:rPr>
                <w:rFonts w:ascii="NTFPreCursivef normal" w:hAnsi="NTFPreCursivef normal"/>
              </w:rPr>
              <w:t xml:space="preserve">. lessons on you tube </w:t>
            </w:r>
          </w:p>
          <w:p w:rsidR="00F6526B" w:rsidRPr="00F6526B" w:rsidRDefault="00F6526B" w:rsidP="00F6526B">
            <w:pPr>
              <w:jc w:val="both"/>
              <w:rPr>
                <w:rFonts w:ascii="NTFPreCursivef normal" w:hAnsi="NTFPreCursivef normal"/>
              </w:rPr>
            </w:pPr>
            <w:hyperlink r:id="rId6" w:history="1">
              <w:r w:rsidRPr="00F6526B">
                <w:rPr>
                  <w:rStyle w:val="Hyperlink"/>
                  <w:rFonts w:ascii="NTFPreCursivef normal" w:hAnsi="NTFPreCursivef normal"/>
                </w:rPr>
                <w:t>https://www.youtube.com/channel/UCo7fb</w:t>
              </w:r>
              <w:r w:rsidRPr="00F6526B">
                <w:rPr>
                  <w:rStyle w:val="Hyperlink"/>
                  <w:rFonts w:ascii="NTFPreCursivef normal" w:hAnsi="NTFPreCursivef normal"/>
                </w:rPr>
                <w:t>L</w:t>
              </w:r>
              <w:r w:rsidRPr="00F6526B">
                <w:rPr>
                  <w:rStyle w:val="Hyperlink"/>
                  <w:rFonts w:ascii="NTFPreCursivef normal" w:hAnsi="NTFPreCursivef normal"/>
                </w:rPr>
                <w:t>gY2oA_cFCIg9GdxtQ</w:t>
              </w:r>
            </w:hyperlink>
          </w:p>
          <w:tbl>
            <w:tblPr>
              <w:tblStyle w:val="TableGrid"/>
              <w:tblW w:w="0" w:type="auto"/>
              <w:tblLook w:val="04A0" w:firstRow="1" w:lastRow="0" w:firstColumn="1" w:lastColumn="0" w:noHBand="0" w:noVBand="1"/>
            </w:tblPr>
            <w:tblGrid>
              <w:gridCol w:w="2174"/>
              <w:gridCol w:w="2174"/>
              <w:gridCol w:w="2174"/>
            </w:tblGrid>
            <w:tr w:rsidR="00F6526B" w:rsidRPr="00F6526B" w:rsidTr="009911D7">
              <w:tc>
                <w:tcPr>
                  <w:tcW w:w="2174" w:type="dxa"/>
                  <w:shd w:val="clear" w:color="auto" w:fill="DBE5F1" w:themeFill="accent1" w:themeFillTint="33"/>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Date</w:t>
                  </w:r>
                </w:p>
              </w:tc>
              <w:tc>
                <w:tcPr>
                  <w:tcW w:w="2174" w:type="dxa"/>
                  <w:shd w:val="clear" w:color="auto" w:fill="DBE5F1" w:themeFill="accent1" w:themeFillTint="33"/>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Set 1 sound</w:t>
                  </w:r>
                </w:p>
              </w:tc>
              <w:tc>
                <w:tcPr>
                  <w:tcW w:w="2174" w:type="dxa"/>
                  <w:shd w:val="clear" w:color="auto" w:fill="DBE5F1" w:themeFill="accent1" w:themeFillTint="33"/>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Set 2/3 sound</w:t>
                  </w:r>
                </w:p>
              </w:tc>
            </w:tr>
            <w:tr w:rsidR="00F6526B" w:rsidRPr="00F6526B" w:rsidTr="009911D7">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22</w:t>
                  </w:r>
                  <w:r w:rsidRPr="00F6526B">
                    <w:rPr>
                      <w:rFonts w:ascii="NTFPreCursivef normal" w:hAnsi="NTFPreCursivef normal" w:cs="Tahoma"/>
                      <w:vertAlign w:val="superscript"/>
                    </w:rPr>
                    <w:t>nd</w:t>
                  </w:r>
                  <w:r w:rsidRPr="00F6526B">
                    <w:rPr>
                      <w:rFonts w:ascii="NTFPreCursivef normal" w:hAnsi="NTFPreCursivef normal" w:cs="Tahoma"/>
                    </w:rPr>
                    <w:t xml:space="preserve"> June</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e</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ow/ear</w:t>
                  </w:r>
                </w:p>
              </w:tc>
            </w:tr>
            <w:tr w:rsidR="00F6526B" w:rsidRPr="00F6526B" w:rsidTr="009911D7">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23</w:t>
                  </w:r>
                  <w:r w:rsidRPr="00F6526B">
                    <w:rPr>
                      <w:rFonts w:ascii="NTFPreCursivef normal" w:hAnsi="NTFPreCursivef normal" w:cs="Tahoma"/>
                      <w:vertAlign w:val="superscript"/>
                    </w:rPr>
                    <w:t>rd</w:t>
                  </w:r>
                  <w:r w:rsidRPr="00F6526B">
                    <w:rPr>
                      <w:rFonts w:ascii="NTFPreCursivef normal" w:hAnsi="NTFPreCursivef normal" w:cs="Tahoma"/>
                    </w:rPr>
                    <w:t xml:space="preserve"> June</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l</w:t>
                  </w:r>
                </w:p>
              </w:tc>
              <w:tc>
                <w:tcPr>
                  <w:tcW w:w="2174" w:type="dxa"/>
                </w:tcPr>
                <w:p w:rsidR="00F6526B" w:rsidRPr="00F6526B" w:rsidRDefault="00F6526B" w:rsidP="00F6526B">
                  <w:pPr>
                    <w:jc w:val="both"/>
                    <w:rPr>
                      <w:rFonts w:ascii="NTFPreCursivef normal" w:hAnsi="NTFPreCursivef normal" w:cs="Tahoma"/>
                    </w:rPr>
                  </w:pPr>
                  <w:proofErr w:type="spellStart"/>
                  <w:r w:rsidRPr="00F6526B">
                    <w:rPr>
                      <w:rFonts w:ascii="NTFPreCursivef normal" w:hAnsi="NTFPreCursivef normal" w:cs="Tahoma"/>
                    </w:rPr>
                    <w:t>oo</w:t>
                  </w:r>
                  <w:proofErr w:type="spellEnd"/>
                  <w:r w:rsidRPr="00F6526B">
                    <w:rPr>
                      <w:rFonts w:ascii="NTFPreCursivef normal" w:hAnsi="NTFPreCursivef normal" w:cs="Tahoma"/>
                    </w:rPr>
                    <w:t>-poo at the zoo/</w:t>
                  </w:r>
                  <w:proofErr w:type="spellStart"/>
                  <w:r w:rsidRPr="00F6526B">
                    <w:rPr>
                      <w:rFonts w:ascii="NTFPreCursivef normal" w:hAnsi="NTFPreCursivef normal" w:cs="Tahoma"/>
                    </w:rPr>
                    <w:t>ure</w:t>
                  </w:r>
                  <w:proofErr w:type="spellEnd"/>
                </w:p>
              </w:tc>
            </w:tr>
            <w:tr w:rsidR="00F6526B" w:rsidRPr="00F6526B" w:rsidTr="009911D7">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24</w:t>
                  </w:r>
                  <w:r w:rsidRPr="00F6526B">
                    <w:rPr>
                      <w:rFonts w:ascii="NTFPreCursivef normal" w:hAnsi="NTFPreCursivef normal" w:cs="Tahoma"/>
                      <w:vertAlign w:val="superscript"/>
                    </w:rPr>
                    <w:t>th</w:t>
                  </w:r>
                  <w:r w:rsidRPr="00F6526B">
                    <w:rPr>
                      <w:rFonts w:ascii="NTFPreCursivef normal" w:hAnsi="NTFPreCursivef normal" w:cs="Tahoma"/>
                    </w:rPr>
                    <w:t xml:space="preserve"> June</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h</w:t>
                  </w:r>
                </w:p>
              </w:tc>
              <w:tc>
                <w:tcPr>
                  <w:tcW w:w="2174" w:type="dxa"/>
                </w:tcPr>
                <w:p w:rsidR="00F6526B" w:rsidRPr="00F6526B" w:rsidRDefault="00F6526B" w:rsidP="00F6526B">
                  <w:pPr>
                    <w:jc w:val="both"/>
                    <w:rPr>
                      <w:rFonts w:ascii="NTFPreCursivef normal" w:hAnsi="NTFPreCursivef normal" w:cs="Tahoma"/>
                    </w:rPr>
                  </w:pPr>
                  <w:proofErr w:type="spellStart"/>
                  <w:r w:rsidRPr="00F6526B">
                    <w:rPr>
                      <w:rFonts w:ascii="NTFPreCursivef normal" w:hAnsi="NTFPreCursivef normal" w:cs="Tahoma"/>
                    </w:rPr>
                    <w:t>oo</w:t>
                  </w:r>
                  <w:proofErr w:type="spellEnd"/>
                  <w:r w:rsidRPr="00F6526B">
                    <w:rPr>
                      <w:rFonts w:ascii="NTFPreCursivef normal" w:hAnsi="NTFPreCursivef normal" w:cs="Tahoma"/>
                    </w:rPr>
                    <w:t>-look at a book/</w:t>
                  </w:r>
                  <w:proofErr w:type="spellStart"/>
                  <w:r w:rsidRPr="00F6526B">
                    <w:rPr>
                      <w:rFonts w:ascii="NTFPreCursivef normal" w:hAnsi="NTFPreCursivef normal" w:cs="Tahoma"/>
                    </w:rPr>
                    <w:t>ea</w:t>
                  </w:r>
                  <w:proofErr w:type="spellEnd"/>
                </w:p>
              </w:tc>
            </w:tr>
            <w:tr w:rsidR="00F6526B" w:rsidRPr="00F6526B" w:rsidTr="009911D7">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25</w:t>
                  </w:r>
                  <w:r w:rsidRPr="00F6526B">
                    <w:rPr>
                      <w:rFonts w:ascii="NTFPreCursivef normal" w:hAnsi="NTFPreCursivef normal" w:cs="Tahoma"/>
                      <w:vertAlign w:val="superscript"/>
                    </w:rPr>
                    <w:t>th</w:t>
                  </w:r>
                  <w:r w:rsidRPr="00F6526B">
                    <w:rPr>
                      <w:rFonts w:ascii="NTFPreCursivef normal" w:hAnsi="NTFPreCursivef normal" w:cs="Tahoma"/>
                    </w:rPr>
                    <w:t xml:space="preserve"> June</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r</w:t>
                  </w:r>
                </w:p>
              </w:tc>
              <w:tc>
                <w:tcPr>
                  <w:tcW w:w="2174" w:type="dxa"/>
                </w:tcPr>
                <w:p w:rsidR="00F6526B" w:rsidRPr="00F6526B" w:rsidRDefault="00F6526B" w:rsidP="00F6526B">
                  <w:pPr>
                    <w:jc w:val="both"/>
                    <w:rPr>
                      <w:rFonts w:ascii="NTFPreCursivef normal" w:hAnsi="NTFPreCursivef normal" w:cs="Tahoma"/>
                    </w:rPr>
                  </w:pPr>
                  <w:proofErr w:type="spellStart"/>
                  <w:r w:rsidRPr="00F6526B">
                    <w:rPr>
                      <w:rFonts w:ascii="NTFPreCursivef normal" w:hAnsi="NTFPreCursivef normal" w:cs="Tahoma"/>
                    </w:rPr>
                    <w:t>ar</w:t>
                  </w:r>
                  <w:proofErr w:type="spellEnd"/>
                  <w:r w:rsidRPr="00F6526B">
                    <w:rPr>
                      <w:rFonts w:ascii="NTFPreCursivef normal" w:hAnsi="NTFPreCursivef normal" w:cs="Tahoma"/>
                    </w:rPr>
                    <w:t>/oi</w:t>
                  </w:r>
                </w:p>
              </w:tc>
            </w:tr>
            <w:tr w:rsidR="00F6526B" w:rsidRPr="00F6526B" w:rsidTr="009911D7">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26</w:t>
                  </w:r>
                  <w:r w:rsidRPr="00F6526B">
                    <w:rPr>
                      <w:rFonts w:ascii="NTFPreCursivef normal" w:hAnsi="NTFPreCursivef normal" w:cs="Tahoma"/>
                      <w:vertAlign w:val="superscript"/>
                    </w:rPr>
                    <w:t>th</w:t>
                  </w:r>
                  <w:r w:rsidRPr="00F6526B">
                    <w:rPr>
                      <w:rFonts w:ascii="NTFPreCursivef normal" w:hAnsi="NTFPreCursivef normal" w:cs="Tahoma"/>
                    </w:rPr>
                    <w:t xml:space="preserve"> June</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j</w:t>
                  </w:r>
                </w:p>
              </w:tc>
              <w:tc>
                <w:tcPr>
                  <w:tcW w:w="2174" w:type="dxa"/>
                </w:tcPr>
                <w:p w:rsidR="00F6526B" w:rsidRPr="00F6526B" w:rsidRDefault="00F6526B" w:rsidP="00F6526B">
                  <w:pPr>
                    <w:jc w:val="both"/>
                    <w:rPr>
                      <w:rFonts w:ascii="NTFPreCursivef normal" w:hAnsi="NTFPreCursivef normal" w:cs="Tahoma"/>
                    </w:rPr>
                  </w:pPr>
                  <w:r w:rsidRPr="00F6526B">
                    <w:rPr>
                      <w:rFonts w:ascii="NTFPreCursivef normal" w:hAnsi="NTFPreCursivef normal" w:cs="Tahoma"/>
                    </w:rPr>
                    <w:t>or/a-e</w:t>
                  </w:r>
                </w:p>
              </w:tc>
            </w:tr>
          </w:tbl>
          <w:p w:rsidR="00F6526B" w:rsidRPr="00786556" w:rsidRDefault="00F6526B" w:rsidP="00F6526B">
            <w:pPr>
              <w:jc w:val="both"/>
              <w:rPr>
                <w:rFonts w:ascii="NTFPreCursivef normal" w:hAnsi="NTFPreCursivef normal"/>
              </w:rPr>
            </w:pPr>
            <w:r w:rsidRPr="00786556">
              <w:rPr>
                <w:rFonts w:ascii="NTFPreCursivef normal" w:hAnsi="NTFPreCursivef normal"/>
              </w:rPr>
              <w:t>If you feel that your child is confident with all set 1, 2 and 3 sounds you could watch ‘Read Longer Words’ but they do need to know all sounds confidently.</w:t>
            </w:r>
          </w:p>
          <w:p w:rsidR="00F6526B" w:rsidRPr="00F6526B" w:rsidRDefault="00F6526B" w:rsidP="00F6526B">
            <w:pPr>
              <w:jc w:val="both"/>
              <w:rPr>
                <w:rFonts w:ascii="NTFPreCursivef normal" w:hAnsi="NTFPreCursivef normal"/>
              </w:rPr>
            </w:pPr>
            <w:r>
              <w:rPr>
                <w:rFonts w:ascii="NTFPreCursivef normal" w:hAnsi="NTFPreCursivef normal"/>
              </w:rPr>
              <w:t>Complete</w:t>
            </w:r>
            <w:r w:rsidRPr="00786556">
              <w:rPr>
                <w:rFonts w:ascii="NTFPreCursivef normal" w:hAnsi="NTFPreCursivef normal"/>
              </w:rPr>
              <w:t xml:space="preserve"> ‘Read and hold a sentence’. Thi</w:t>
            </w:r>
            <w:r>
              <w:rPr>
                <w:rFonts w:ascii="NTFPreCursivef normal" w:hAnsi="NTFPreCursivef normal"/>
              </w:rPr>
              <w:t xml:space="preserve">s will help with </w:t>
            </w:r>
            <w:proofErr w:type="gramStart"/>
            <w:r>
              <w:rPr>
                <w:rFonts w:ascii="NTFPreCursivef normal" w:hAnsi="NTFPreCursivef normal"/>
              </w:rPr>
              <w:t>writing</w:t>
            </w:r>
            <w:proofErr w:type="gramEnd"/>
            <w:r>
              <w:rPr>
                <w:rFonts w:ascii="NTFPreCursivef normal" w:hAnsi="NTFPreCursivef normal"/>
              </w:rPr>
              <w:t xml:space="preserve"> so children</w:t>
            </w:r>
            <w:r w:rsidRPr="00786556">
              <w:rPr>
                <w:rFonts w:ascii="NTFPreCursivef normal" w:hAnsi="NTFPreCursivef normal"/>
              </w:rPr>
              <w:t xml:space="preserve"> need to be sat at a table and have writing materials available to them. Choose the green book option. Also ‘Read Red Words 1’ would be helpful to watch for a change too. ‘Read Longer Words’, ‘Read and Hold a Sentence’ and ‘Read Red Words 1’ can all be found on the Read, Write, Inc you tube channel (just click on the link above).</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lastRenderedPageBreak/>
              <w:t>Reading</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Pr>
                <w:rFonts w:ascii="NTFPreCursivef normal" w:hAnsi="NTFPreCursivef normal"/>
              </w:rPr>
              <w:t xml:space="preserve">Look at the ‘Minibeast Nursery Rhymes Booklet’ on the home learning page and enjoy reading </w:t>
            </w:r>
            <w:r w:rsidRPr="00F6526B">
              <w:rPr>
                <w:rFonts w:ascii="NTFPreCursivef normal" w:hAnsi="NTFPreCursivef normal"/>
              </w:rPr>
              <w:t>the poems about mini-beasts</w:t>
            </w:r>
            <w:r>
              <w:rPr>
                <w:rFonts w:ascii="NTFPreCursivef normal" w:hAnsi="NTFPreCursivef normal"/>
              </w:rPr>
              <w:t xml:space="preserve"> together</w:t>
            </w:r>
            <w:r w:rsidRPr="00F6526B">
              <w:rPr>
                <w:rFonts w:ascii="NTFPreCursivef normal" w:hAnsi="NTFPreCursivef normal"/>
              </w:rPr>
              <w:t>.</w:t>
            </w:r>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Did you try the </w:t>
            </w:r>
            <w:proofErr w:type="spellStart"/>
            <w:r w:rsidRPr="00F6526B">
              <w:rPr>
                <w:rFonts w:ascii="NTFPreCursivef normal" w:hAnsi="NTFPreCursivef normal"/>
              </w:rPr>
              <w:t>Cbeebies</w:t>
            </w:r>
            <w:proofErr w:type="spellEnd"/>
            <w:r w:rsidRPr="00F6526B">
              <w:rPr>
                <w:rFonts w:ascii="NTFPreCursivef normal" w:hAnsi="NTFPreCursivef normal"/>
              </w:rPr>
              <w:t xml:space="preserve"> pod casts, if not have a listen this w</w:t>
            </w:r>
            <w:r>
              <w:rPr>
                <w:rFonts w:ascii="NTFPreCursivef normal" w:hAnsi="NTFPreCursivef normal"/>
              </w:rPr>
              <w:t>eek and let us know what you think</w:t>
            </w:r>
            <w:r w:rsidRPr="00F6526B">
              <w:rPr>
                <w:rFonts w:ascii="NTFPreCursivef normal" w:hAnsi="NTFPreCursivef normal"/>
              </w:rPr>
              <w:t xml:space="preserve">? </w:t>
            </w:r>
          </w:p>
          <w:p w:rsidR="00F6526B" w:rsidRDefault="00F6526B" w:rsidP="00F6526B">
            <w:pPr>
              <w:jc w:val="both"/>
              <w:rPr>
                <w:rStyle w:val="Hyperlink"/>
                <w:rFonts w:ascii="NTFPreCursivef normal" w:hAnsi="NTFPreCursivef normal"/>
              </w:rPr>
            </w:pPr>
            <w:hyperlink r:id="rId7" w:history="1">
              <w:r w:rsidRPr="00F6526B">
                <w:rPr>
                  <w:rStyle w:val="Hyperlink"/>
                  <w:rFonts w:ascii="NTFPreCursivef normal" w:hAnsi="NTFPreCursivef normal"/>
                </w:rPr>
                <w:t>https://www.bbc.co.uk/programmes/p02pnn9d/ep</w:t>
              </w:r>
              <w:r w:rsidRPr="00F6526B">
                <w:rPr>
                  <w:rStyle w:val="Hyperlink"/>
                  <w:rFonts w:ascii="NTFPreCursivef normal" w:hAnsi="NTFPreCursivef normal"/>
                </w:rPr>
                <w:t>i</w:t>
              </w:r>
              <w:r w:rsidRPr="00F6526B">
                <w:rPr>
                  <w:rStyle w:val="Hyperlink"/>
                  <w:rFonts w:ascii="NTFPreCursivef normal" w:hAnsi="NTFPreCursivef normal"/>
                </w:rPr>
                <w:t>sodes/player</w:t>
              </w:r>
            </w:hyperlink>
          </w:p>
          <w:p w:rsidR="006B6F1B" w:rsidRPr="0038251C" w:rsidRDefault="006B6F1B" w:rsidP="00F6526B">
            <w:pPr>
              <w:jc w:val="both"/>
              <w:rPr>
                <w:rFonts w:ascii="NTFPreCursivef normal" w:hAnsi="NTFPreCursivef normal"/>
                <w:color w:val="000000" w:themeColor="text1"/>
              </w:rPr>
            </w:pPr>
            <w:r w:rsidRPr="0038251C">
              <w:rPr>
                <w:rStyle w:val="Hyperlink"/>
                <w:rFonts w:ascii="NTFPreCursivef normal" w:hAnsi="NTFPreCursivef normal"/>
                <w:color w:val="000000" w:themeColor="text1"/>
                <w:u w:val="none"/>
              </w:rPr>
              <w:t xml:space="preserve">Why not listen to some of the teachers reading their favourite stories? </w:t>
            </w:r>
            <w:r w:rsidR="0038251C" w:rsidRPr="0038251C">
              <w:rPr>
                <w:rStyle w:val="Hyperlink"/>
                <w:rFonts w:ascii="NTFPreCursivef normal" w:hAnsi="NTFPreCursivef normal"/>
                <w:color w:val="000000" w:themeColor="text1"/>
                <w:u w:val="none"/>
              </w:rPr>
              <w:t>You can find the ‘</w:t>
            </w:r>
            <w:proofErr w:type="spellStart"/>
            <w:r w:rsidR="0038251C" w:rsidRPr="0038251C">
              <w:rPr>
                <w:rStyle w:val="Hyperlink"/>
                <w:rFonts w:ascii="NTFPreCursivef normal" w:hAnsi="NTFPreCursivef normal"/>
                <w:color w:val="000000" w:themeColor="text1"/>
                <w:u w:val="none"/>
              </w:rPr>
              <w:t>Templemoor</w:t>
            </w:r>
            <w:proofErr w:type="spellEnd"/>
            <w:r w:rsidR="0038251C" w:rsidRPr="0038251C">
              <w:rPr>
                <w:rStyle w:val="Hyperlink"/>
                <w:rFonts w:ascii="NTFPreCursivef normal" w:hAnsi="NTFPreCursivef normal"/>
                <w:color w:val="000000" w:themeColor="text1"/>
                <w:u w:val="none"/>
              </w:rPr>
              <w:t xml:space="preserve"> Story Time’ in the home learning section on our website. </w:t>
            </w:r>
            <w:bookmarkStart w:id="0" w:name="_GoBack"/>
            <w:bookmarkEnd w:id="0"/>
          </w:p>
          <w:p w:rsidR="00F6526B" w:rsidRPr="00F6526B" w:rsidRDefault="00F6526B" w:rsidP="00F6526B">
            <w:pPr>
              <w:jc w:val="both"/>
              <w:rPr>
                <w:rFonts w:ascii="NTFPreCursivef normal" w:hAnsi="NTFPreCursivef normal"/>
              </w:rPr>
            </w:pPr>
            <w:r w:rsidRPr="00F6526B">
              <w:rPr>
                <w:rFonts w:ascii="NTFPreCursivef normal" w:hAnsi="NTFPreCursivef normal"/>
              </w:rPr>
              <w:t>Remember nothing beats just sharing a story together!</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Writing</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This week we are going to look at poems about mini-beasts: we would like you to talk about how mini beasts move and write a list of descriptive words about movement e.g. crawl, creep, wriggle, hop.</w:t>
            </w:r>
          </w:p>
          <w:p w:rsidR="00F6526B" w:rsidRPr="00F6526B" w:rsidRDefault="00F6526B" w:rsidP="00F6526B">
            <w:pPr>
              <w:jc w:val="both"/>
              <w:rPr>
                <w:rFonts w:ascii="NTFPreCursivef normal" w:hAnsi="NTFPreCursivef normal"/>
              </w:rPr>
            </w:pPr>
            <w:r>
              <w:rPr>
                <w:rFonts w:ascii="NTFPreCursivef normal" w:hAnsi="NTFPreCursivef normal"/>
              </w:rPr>
              <w:t>Use the</w:t>
            </w:r>
            <w:r w:rsidRPr="00F6526B">
              <w:rPr>
                <w:rFonts w:ascii="NTFPreCursivef normal" w:hAnsi="NTFPreCursivef normal"/>
              </w:rPr>
              <w:t xml:space="preserve"> </w:t>
            </w:r>
            <w:r>
              <w:rPr>
                <w:rFonts w:ascii="NTFPreCursivef normal" w:hAnsi="NTFPreCursivef normal"/>
              </w:rPr>
              <w:t xml:space="preserve">descriptive </w:t>
            </w:r>
            <w:r w:rsidRPr="00F6526B">
              <w:rPr>
                <w:rFonts w:ascii="NTFPreCursivef normal" w:hAnsi="NTFPreCursivef normal"/>
              </w:rPr>
              <w:t xml:space="preserve">words </w:t>
            </w:r>
            <w:r>
              <w:rPr>
                <w:rFonts w:ascii="NTFPreCursivef normal" w:hAnsi="NTFPreCursivef normal"/>
              </w:rPr>
              <w:t xml:space="preserve">you have written </w:t>
            </w:r>
            <w:r w:rsidRPr="00F6526B">
              <w:rPr>
                <w:rFonts w:ascii="NTFPreCursivef normal" w:hAnsi="NTFPreCursivef normal"/>
              </w:rPr>
              <w:t>to write a short poem about mini beasts.</w:t>
            </w:r>
          </w:p>
          <w:p w:rsidR="00F6526B" w:rsidRPr="00F6526B" w:rsidRDefault="00F6526B" w:rsidP="00F6526B">
            <w:pPr>
              <w:jc w:val="both"/>
              <w:rPr>
                <w:rFonts w:ascii="NTFPreCursivef normal" w:hAnsi="NTFPreCursivef normal"/>
                <w:u w:val="single"/>
              </w:rPr>
            </w:pPr>
            <w:r w:rsidRPr="00F6526B">
              <w:rPr>
                <w:rFonts w:ascii="NTFPreCursivef normal" w:hAnsi="NTFPreCursivef normal"/>
                <w:u w:val="single"/>
              </w:rPr>
              <w:t>Handwriting</w:t>
            </w:r>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Please complete 2 to 4 pages </w:t>
            </w:r>
            <w:r>
              <w:rPr>
                <w:rFonts w:ascii="NTFPreCursivef normal" w:hAnsi="NTFPreCursivef normal"/>
              </w:rPr>
              <w:t xml:space="preserve">this </w:t>
            </w:r>
            <w:r w:rsidRPr="00F6526B">
              <w:rPr>
                <w:rFonts w:ascii="NTFPreCursivef normal" w:hAnsi="NTFPreCursivef normal"/>
              </w:rPr>
              <w:t>week. It is more important to do 2 well than 4 rushed. So</w:t>
            </w:r>
            <w:r w:rsidR="006B6F1B">
              <w:rPr>
                <w:rFonts w:ascii="NTFPreCursivef normal" w:hAnsi="NTFPreCursivef normal"/>
              </w:rPr>
              <w:t>,</w:t>
            </w:r>
            <w:r w:rsidRPr="00F6526B">
              <w:rPr>
                <w:rFonts w:ascii="NTFPreCursivef normal" w:hAnsi="NTFPreCursivef normal"/>
              </w:rPr>
              <w:t xml:space="preserve"> take your time</w:t>
            </w:r>
            <w:r w:rsidR="006B6F1B">
              <w:rPr>
                <w:rFonts w:ascii="NTFPreCursivef normal" w:hAnsi="NTFPreCursivef normal"/>
              </w:rPr>
              <w:t>,</w:t>
            </w:r>
            <w:r w:rsidRPr="00F6526B">
              <w:rPr>
                <w:rFonts w:ascii="NTFPreCursivef normal" w:hAnsi="NTFPreCursivef normal"/>
              </w:rPr>
              <w:t xml:space="preserve"> sit comfortably at a table, hold your pencil correctly and try to be neat. You can always continue to practise the same sounds/numbers on a separate sheet of lined paper. Start to try to sit letters on a line and try to control the size of the writing.</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Mathematics</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White Rose Home Learning: </w:t>
            </w:r>
            <w:hyperlink r:id="rId8" w:history="1">
              <w:r w:rsidRPr="00F6526B">
                <w:rPr>
                  <w:rStyle w:val="Hyperlink"/>
                  <w:rFonts w:ascii="NTFPreCursivef normal" w:hAnsi="NTFPreCursivef normal"/>
                </w:rPr>
                <w:t>https://whiterosemaths.c</w:t>
              </w:r>
              <w:r w:rsidRPr="00F6526B">
                <w:rPr>
                  <w:rStyle w:val="Hyperlink"/>
                  <w:rFonts w:ascii="NTFPreCursivef normal" w:hAnsi="NTFPreCursivef normal"/>
                </w:rPr>
                <w:t>o</w:t>
              </w:r>
              <w:r w:rsidRPr="00F6526B">
                <w:rPr>
                  <w:rStyle w:val="Hyperlink"/>
                  <w:rFonts w:ascii="NTFPreCursivef normal" w:hAnsi="NTFPreCursivef normal"/>
                </w:rPr>
                <w:t>m/homelearning/early-years/</w:t>
              </w:r>
            </w:hyperlink>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On the White Rose </w:t>
            </w:r>
            <w:proofErr w:type="gramStart"/>
            <w:r w:rsidRPr="00F6526B">
              <w:rPr>
                <w:rFonts w:ascii="NTFPreCursivef normal" w:hAnsi="NTFPreCursivef normal"/>
              </w:rPr>
              <w:t>website</w:t>
            </w:r>
            <w:proofErr w:type="gramEnd"/>
            <w:r w:rsidRPr="00F6526B">
              <w:rPr>
                <w:rFonts w:ascii="NTFPreCursivef normal" w:hAnsi="NTFPreCursivef normal"/>
              </w:rPr>
              <w:t xml:space="preserve"> you will need Early Years, Summer Term – </w:t>
            </w:r>
            <w:r w:rsidRPr="00F6526B">
              <w:rPr>
                <w:rFonts w:ascii="NTFPreCursivef normal" w:hAnsi="NTFPreCursivef normal"/>
                <w:u w:val="single"/>
              </w:rPr>
              <w:t>Week 9 (22</w:t>
            </w:r>
            <w:r w:rsidRPr="00F6526B">
              <w:rPr>
                <w:rFonts w:ascii="NTFPreCursivef normal" w:hAnsi="NTFPreCursivef normal"/>
                <w:u w:val="single"/>
                <w:vertAlign w:val="superscript"/>
              </w:rPr>
              <w:t>nd</w:t>
            </w:r>
            <w:r w:rsidRPr="00F6526B">
              <w:rPr>
                <w:rFonts w:ascii="NTFPreCursivef normal" w:hAnsi="NTFPreCursivef normal"/>
                <w:u w:val="single"/>
              </w:rPr>
              <w:t xml:space="preserve"> June)</w:t>
            </w:r>
            <w:r w:rsidRPr="00F6526B">
              <w:rPr>
                <w:rFonts w:ascii="NTFPreCursivef normal" w:hAnsi="NTFPreCursivef normal"/>
              </w:rPr>
              <w:t xml:space="preserve"> scroll down it’s under this week! Remember we are working a week behind as some schools break up a week earlier than us as </w:t>
            </w:r>
            <w:r w:rsidR="006B6F1B">
              <w:rPr>
                <w:rFonts w:ascii="NTFPreCursivef normal" w:hAnsi="NTFPreCursivef normal"/>
              </w:rPr>
              <w:t xml:space="preserve">they </w:t>
            </w:r>
            <w:r w:rsidRPr="00F6526B">
              <w:rPr>
                <w:rFonts w:ascii="NTFPreCursivef normal" w:hAnsi="NTFPreCursivef normal"/>
              </w:rPr>
              <w:t xml:space="preserve">only have one week at the end of May. </w:t>
            </w:r>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The story this week is </w:t>
            </w:r>
            <w:r w:rsidR="006B6F1B">
              <w:rPr>
                <w:rFonts w:ascii="NTFPreCursivef normal" w:hAnsi="NTFPreCursivef normal"/>
              </w:rPr>
              <w:t>‘</w:t>
            </w:r>
            <w:r w:rsidRPr="00F6526B">
              <w:rPr>
                <w:rFonts w:ascii="NTFPreCursivef normal" w:hAnsi="NTFPreCursivef normal"/>
              </w:rPr>
              <w:t>Princess Mirror-</w:t>
            </w:r>
            <w:r w:rsidR="006B6F1B">
              <w:rPr>
                <w:rFonts w:ascii="NTFPreCursivef normal" w:hAnsi="NTFPreCursivef normal"/>
              </w:rPr>
              <w:t>B</w:t>
            </w:r>
            <w:r w:rsidRPr="00F6526B">
              <w:rPr>
                <w:rFonts w:ascii="NTFPreCursivef normal" w:hAnsi="NTFPreCursivef normal"/>
              </w:rPr>
              <w:t>elle</w:t>
            </w:r>
            <w:r w:rsidR="006B6F1B">
              <w:rPr>
                <w:rFonts w:ascii="NTFPreCursivef normal" w:hAnsi="NTFPreCursivef normal"/>
              </w:rPr>
              <w:t xml:space="preserve"> and the Dragon P</w:t>
            </w:r>
            <w:r w:rsidRPr="00F6526B">
              <w:rPr>
                <w:rFonts w:ascii="NTFPreCursivef normal" w:hAnsi="NTFPreCursivef normal"/>
              </w:rPr>
              <w:t>ox</w:t>
            </w:r>
            <w:r w:rsidR="006B6F1B">
              <w:rPr>
                <w:rFonts w:ascii="NTFPreCursivef normal" w:hAnsi="NTFPreCursivef normal"/>
              </w:rPr>
              <w:t>’ by Julia Donaldson. The activities</w:t>
            </w:r>
            <w:r w:rsidRPr="00F6526B">
              <w:rPr>
                <w:rFonts w:ascii="NTFPreCursivef normal" w:hAnsi="NTFPreCursivef normal"/>
              </w:rPr>
              <w:t xml:space="preserve"> continue to look at pattern, 3D shape, addition with numbers to 20, mathematical language; first, second, third etc., ordering numbers to 20, doubling and measurement. If you haven’t got this story you can still do the activities</w:t>
            </w:r>
            <w:r w:rsidR="006B6F1B">
              <w:rPr>
                <w:rFonts w:ascii="NTFPreCursivef normal" w:hAnsi="NTFPreCursivef normal"/>
              </w:rPr>
              <w:t>,</w:t>
            </w:r>
            <w:r w:rsidRPr="00F6526B">
              <w:rPr>
                <w:rFonts w:ascii="NTFPreCursivef normal" w:hAnsi="NTFPreCursivef normal"/>
              </w:rPr>
              <w:t xml:space="preserve"> but you can watch </w:t>
            </w:r>
            <w:r w:rsidR="006B6F1B">
              <w:rPr>
                <w:rFonts w:ascii="NTFPreCursivef normal" w:hAnsi="NTFPreCursivef normal"/>
              </w:rPr>
              <w:t>the story on the link below to give more purpose to the activities</w:t>
            </w:r>
            <w:r w:rsidRPr="00F6526B">
              <w:rPr>
                <w:rFonts w:ascii="NTFPreCursivef normal" w:hAnsi="NTFPreCursivef normal"/>
              </w:rPr>
              <w:t>.</w:t>
            </w:r>
          </w:p>
          <w:p w:rsidR="00F6526B" w:rsidRPr="00F6526B" w:rsidRDefault="00F6526B" w:rsidP="00F6526B">
            <w:pPr>
              <w:jc w:val="both"/>
              <w:rPr>
                <w:rFonts w:ascii="NTFPreCursivef normal" w:hAnsi="NTFPreCursivef normal"/>
              </w:rPr>
            </w:pPr>
            <w:hyperlink r:id="rId9" w:history="1">
              <w:r w:rsidRPr="00F6526B">
                <w:rPr>
                  <w:rStyle w:val="Hyperlink"/>
                  <w:rFonts w:ascii="NTFPreCursivef normal" w:hAnsi="NTFPreCursivef normal"/>
                </w:rPr>
                <w:t>https://www.youtube.com/watch</w:t>
              </w:r>
              <w:r w:rsidRPr="00F6526B">
                <w:rPr>
                  <w:rStyle w:val="Hyperlink"/>
                  <w:rFonts w:ascii="NTFPreCursivef normal" w:hAnsi="NTFPreCursivef normal"/>
                </w:rPr>
                <w:t>?</w:t>
              </w:r>
              <w:r w:rsidRPr="00F6526B">
                <w:rPr>
                  <w:rStyle w:val="Hyperlink"/>
                  <w:rFonts w:ascii="NTFPreCursivef normal" w:hAnsi="NTFPreCursivef normal"/>
                </w:rPr>
                <w:t>v=LAFaJfcqqt4</w:t>
              </w:r>
            </w:hyperlink>
          </w:p>
          <w:p w:rsidR="00F6526B" w:rsidRPr="00F6526B" w:rsidRDefault="00F6526B" w:rsidP="00F6526B">
            <w:pPr>
              <w:jc w:val="both"/>
              <w:rPr>
                <w:rFonts w:ascii="NTFPreCursivef normal" w:hAnsi="NTFPreCursivef normal"/>
                <w:b/>
              </w:rPr>
            </w:pPr>
            <w:r w:rsidRPr="00F6526B">
              <w:rPr>
                <w:rFonts w:ascii="NTFPreCursivef normal" w:hAnsi="NTFPreCursivef normal"/>
              </w:rPr>
              <w:t>Maths without a screen</w:t>
            </w:r>
            <w:r w:rsidR="006B6F1B">
              <w:rPr>
                <w:rFonts w:ascii="NTFPreCursivef normal" w:hAnsi="NTFPreCursivef normal"/>
              </w:rPr>
              <w:t>:</w:t>
            </w:r>
            <w:r w:rsidRPr="00F6526B">
              <w:rPr>
                <w:rFonts w:ascii="NTFPreCursivef normal" w:hAnsi="NTFPreCursivef normal"/>
              </w:rPr>
              <w:t xml:space="preserve"> you could try drawing ladybirds and give them the same number </w:t>
            </w:r>
            <w:r w:rsidR="006B6F1B">
              <w:rPr>
                <w:rFonts w:ascii="NTFPreCursivef normal" w:hAnsi="NTFPreCursivef normal"/>
              </w:rPr>
              <w:t xml:space="preserve">of </w:t>
            </w:r>
            <w:r w:rsidRPr="00F6526B">
              <w:rPr>
                <w:rFonts w:ascii="NTFPreCursivef normal" w:hAnsi="NTFPreCursivef normal"/>
              </w:rPr>
              <w:t>spots on each side of their body. Can you write the number of spots you have drawn on one wing under the ladybird, and then write the double of that number?</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Project Work</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Our topic this half term is ‘Why do Ladybirds have spots?’</w:t>
            </w:r>
          </w:p>
          <w:p w:rsidR="00F6526B" w:rsidRPr="00F6526B" w:rsidRDefault="00F6526B" w:rsidP="00F6526B">
            <w:pPr>
              <w:jc w:val="both"/>
              <w:rPr>
                <w:rFonts w:ascii="NTFPreCursivef normal" w:hAnsi="NTFPreCursivef normal"/>
              </w:rPr>
            </w:pPr>
            <w:r w:rsidRPr="00F6526B">
              <w:rPr>
                <w:rFonts w:ascii="NTFPreCursivef normal" w:hAnsi="NTFPreCursivef normal"/>
              </w:rPr>
              <w:t>We know many of you have been on minibeast hunts recently, can you draw a</w:t>
            </w:r>
            <w:r w:rsidR="006B6F1B">
              <w:rPr>
                <w:rFonts w:ascii="NTFPreCursivef normal" w:hAnsi="NTFPreCursivef normal"/>
              </w:rPr>
              <w:t xml:space="preserve">nd label a picture of where you </w:t>
            </w:r>
            <w:r w:rsidRPr="00F6526B">
              <w:rPr>
                <w:rFonts w:ascii="NTFPreCursivef normal" w:hAnsi="NTFPreCursivef normal"/>
              </w:rPr>
              <w:t>found or saw any minibeasts?</w:t>
            </w:r>
          </w:p>
          <w:p w:rsidR="00F6526B" w:rsidRPr="00F6526B" w:rsidRDefault="006B6F1B" w:rsidP="00F6526B">
            <w:pPr>
              <w:jc w:val="both"/>
              <w:rPr>
                <w:rFonts w:ascii="NTFPreCursivef normal" w:hAnsi="NTFPreCursivef normal"/>
              </w:rPr>
            </w:pPr>
            <w:r>
              <w:rPr>
                <w:rFonts w:ascii="NTFPreCursivef normal" w:hAnsi="NTFPreCursivef normal"/>
              </w:rPr>
              <w:t>Use could use the Minibeast Word M</w:t>
            </w:r>
            <w:r w:rsidR="00F6526B" w:rsidRPr="00F6526B">
              <w:rPr>
                <w:rFonts w:ascii="NTFPreCursivef normal" w:hAnsi="NTFPreCursivef normal"/>
              </w:rPr>
              <w:t xml:space="preserve">at </w:t>
            </w:r>
            <w:r>
              <w:rPr>
                <w:rFonts w:ascii="NTFPreCursivef normal" w:hAnsi="NTFPreCursivef normal"/>
              </w:rPr>
              <w:t xml:space="preserve">that can be found on the home learning page to help. </w:t>
            </w:r>
            <w:r w:rsidR="00F6526B" w:rsidRPr="00F6526B">
              <w:rPr>
                <w:rFonts w:ascii="NTFPreCursivef normal" w:eastAsia="Times New Roman" w:hAnsi="NTFPreCursivef normal" w:cs="Arial"/>
                <w:vanish/>
                <w:lang w:eastAsia="en-GB"/>
              </w:rPr>
              <w:t>Top of Form</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Online Learning</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Purple Mash: look at the ‘to do’ list.</w:t>
            </w:r>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Mathletics: Continue to work on tasks set but you can do more activities if you wish. </w:t>
            </w:r>
          </w:p>
          <w:p w:rsidR="00F6526B" w:rsidRPr="00F6526B" w:rsidRDefault="00F6526B" w:rsidP="00F6526B">
            <w:pPr>
              <w:jc w:val="both"/>
              <w:rPr>
                <w:rFonts w:ascii="NTFPreCursivef normal" w:hAnsi="NTFPreCursivef normal"/>
              </w:rPr>
            </w:pPr>
            <w:r w:rsidRPr="00F6526B">
              <w:rPr>
                <w:rFonts w:ascii="NTFPreCursivef normal" w:hAnsi="NTFPreCursivef normal"/>
              </w:rPr>
              <w:t>Espresso: Foundation Stage News and activities.</w:t>
            </w:r>
          </w:p>
          <w:p w:rsidR="00F6526B" w:rsidRPr="00F6526B" w:rsidRDefault="00F6526B" w:rsidP="00F6526B">
            <w:pPr>
              <w:jc w:val="both"/>
              <w:rPr>
                <w:rFonts w:ascii="NTFPreCursivef normal" w:hAnsi="NTFPreCursivef normal"/>
              </w:rPr>
            </w:pPr>
            <w:r w:rsidRPr="00F6526B">
              <w:rPr>
                <w:rFonts w:ascii="NTFPreCursivef normal" w:hAnsi="NTFPreCursivef normal"/>
              </w:rPr>
              <w:t>Espresso Log in:</w:t>
            </w:r>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 </w:t>
            </w:r>
            <w:hyperlink r:id="rId10" w:history="1">
              <w:r w:rsidRPr="00F6526B">
                <w:rPr>
                  <w:rStyle w:val="Hyperlink"/>
                  <w:rFonts w:ascii="NTFPreCursivef normal" w:hAnsi="NTFPreCursivef normal"/>
                </w:rPr>
                <w:t>www.discoveryeducation.co.uk</w:t>
              </w:r>
            </w:hyperlink>
            <w:r w:rsidRPr="00F6526B">
              <w:rPr>
                <w:rFonts w:ascii="NTFPreCursivef normal" w:hAnsi="NTFPreCursivef normal"/>
              </w:rPr>
              <w:t xml:space="preserve"> </w:t>
            </w:r>
          </w:p>
          <w:p w:rsidR="00F6526B" w:rsidRPr="00F6526B" w:rsidRDefault="00F6526B" w:rsidP="00F6526B">
            <w:pPr>
              <w:jc w:val="both"/>
              <w:rPr>
                <w:rFonts w:ascii="NTFPreCursivef normal" w:hAnsi="NTFPreCursivef normal"/>
              </w:rPr>
            </w:pPr>
            <w:r w:rsidRPr="00F6526B">
              <w:rPr>
                <w:rFonts w:ascii="NTFPreCursivef normal" w:hAnsi="NTFPreCursivef normal"/>
              </w:rPr>
              <w:t xml:space="preserve">Username: student6783 (lower case) </w:t>
            </w:r>
          </w:p>
          <w:p w:rsidR="00F6526B" w:rsidRPr="00F6526B" w:rsidRDefault="00F6526B" w:rsidP="00F6526B">
            <w:pPr>
              <w:jc w:val="both"/>
              <w:rPr>
                <w:rFonts w:ascii="NTFPreCursivef normal" w:hAnsi="NTFPreCursivef normal"/>
              </w:rPr>
            </w:pPr>
            <w:r w:rsidRPr="00F6526B">
              <w:rPr>
                <w:rFonts w:ascii="NTFPreCursivef normal" w:hAnsi="NTFPreCursivef normal"/>
              </w:rPr>
              <w:lastRenderedPageBreak/>
              <w:t>Password: temple</w:t>
            </w:r>
          </w:p>
        </w:tc>
      </w:tr>
      <w:tr w:rsidR="00F6526B" w:rsidTr="00F6526B">
        <w:tc>
          <w:tcPr>
            <w:tcW w:w="1412"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lastRenderedPageBreak/>
              <w:t>Other tasks to complete</w:t>
            </w:r>
          </w:p>
          <w:p w:rsidR="00F6526B" w:rsidRPr="00F6526B" w:rsidRDefault="00F6526B" w:rsidP="00F6526B">
            <w:pPr>
              <w:jc w:val="both"/>
              <w:rPr>
                <w:rFonts w:ascii="NTFPreCursivef normal" w:hAnsi="NTFPreCursivef normal"/>
              </w:rPr>
            </w:pPr>
          </w:p>
          <w:p w:rsidR="00F6526B" w:rsidRPr="00F6526B" w:rsidRDefault="00F6526B" w:rsidP="00F6526B">
            <w:pPr>
              <w:jc w:val="both"/>
              <w:rPr>
                <w:rFonts w:ascii="NTFPreCursivef normal" w:hAnsi="NTFPreCursivef normal"/>
              </w:rPr>
            </w:pPr>
          </w:p>
        </w:tc>
        <w:tc>
          <w:tcPr>
            <w:tcW w:w="7609" w:type="dxa"/>
          </w:tcPr>
          <w:p w:rsidR="00F6526B" w:rsidRPr="00F6526B" w:rsidRDefault="00F6526B" w:rsidP="00F6526B">
            <w:pPr>
              <w:jc w:val="both"/>
              <w:rPr>
                <w:rFonts w:ascii="NTFPreCursivef normal" w:hAnsi="NTFPreCursivef normal"/>
              </w:rPr>
            </w:pPr>
            <w:r w:rsidRPr="00F6526B">
              <w:rPr>
                <w:rFonts w:ascii="NTFPreCursivef normal" w:hAnsi="NTFPreCursivef normal"/>
              </w:rPr>
              <w:t>Cosmic Yoga – mini-beasts</w:t>
            </w:r>
          </w:p>
          <w:p w:rsidR="00F6526B" w:rsidRPr="00F6526B" w:rsidRDefault="00F6526B" w:rsidP="00F6526B">
            <w:pPr>
              <w:jc w:val="both"/>
              <w:rPr>
                <w:rFonts w:ascii="NTFPreCursivef normal" w:hAnsi="NTFPreCursivef normal"/>
              </w:rPr>
            </w:pPr>
            <w:hyperlink r:id="rId11" w:history="1">
              <w:r w:rsidRPr="00F6526B">
                <w:rPr>
                  <w:rStyle w:val="Hyperlink"/>
                  <w:rFonts w:ascii="NTFPreCursivef normal" w:hAnsi="NTFPreCursivef normal"/>
                </w:rPr>
                <w:t>https://www.youtube.com/w</w:t>
              </w:r>
              <w:r w:rsidRPr="00F6526B">
                <w:rPr>
                  <w:rStyle w:val="Hyperlink"/>
                  <w:rFonts w:ascii="NTFPreCursivef normal" w:hAnsi="NTFPreCursivef normal"/>
                </w:rPr>
                <w:t>a</w:t>
              </w:r>
              <w:r w:rsidRPr="00F6526B">
                <w:rPr>
                  <w:rStyle w:val="Hyperlink"/>
                  <w:rFonts w:ascii="NTFPreCursivef normal" w:hAnsi="NTFPreCursivef normal"/>
                </w:rPr>
                <w:t>tch?v=qIT-9Nnlvn0</w:t>
              </w:r>
            </w:hyperlink>
          </w:p>
          <w:p w:rsidR="00F6526B" w:rsidRPr="00F6526B" w:rsidRDefault="00F6526B" w:rsidP="00F6526B">
            <w:pPr>
              <w:jc w:val="both"/>
              <w:rPr>
                <w:rFonts w:ascii="NTFPreCursivef normal" w:hAnsi="NTFPreCursivef normal"/>
              </w:rPr>
            </w:pPr>
            <w:r w:rsidRPr="00F6526B">
              <w:rPr>
                <w:rFonts w:ascii="NTFPreCursivef normal" w:hAnsi="NTFPreCursivef normal"/>
              </w:rPr>
              <w:t>Learn this new song about mini-beasts</w:t>
            </w:r>
          </w:p>
          <w:p w:rsidR="00F6526B" w:rsidRPr="00F6526B" w:rsidRDefault="00F6526B" w:rsidP="00F6526B">
            <w:pPr>
              <w:jc w:val="both"/>
              <w:rPr>
                <w:rFonts w:ascii="NTFPreCursivef normal" w:hAnsi="NTFPreCursivef normal"/>
              </w:rPr>
            </w:pPr>
            <w:hyperlink r:id="rId12" w:history="1">
              <w:r w:rsidRPr="00F6526B">
                <w:rPr>
                  <w:rStyle w:val="Hyperlink"/>
                  <w:rFonts w:ascii="NTFPreCursivef normal" w:hAnsi="NTFPreCursivef normal"/>
                </w:rPr>
                <w:t>https://www.youtube.com/watch?v=Lo</w:t>
              </w:r>
              <w:r w:rsidRPr="00F6526B">
                <w:rPr>
                  <w:rStyle w:val="Hyperlink"/>
                  <w:rFonts w:ascii="NTFPreCursivef normal" w:hAnsi="NTFPreCursivef normal"/>
                </w:rPr>
                <w:t>I</w:t>
              </w:r>
              <w:r w:rsidRPr="00F6526B">
                <w:rPr>
                  <w:rStyle w:val="Hyperlink"/>
                  <w:rFonts w:ascii="NTFPreCursivef normal" w:hAnsi="NTFPreCursivef normal"/>
                </w:rPr>
                <w:t>eeIEPGJI</w:t>
              </w:r>
            </w:hyperlink>
          </w:p>
          <w:p w:rsidR="006B6F1B" w:rsidRPr="00786556" w:rsidRDefault="006B6F1B" w:rsidP="006B6F1B">
            <w:pPr>
              <w:pStyle w:val="NormalWeb"/>
              <w:jc w:val="both"/>
              <w:rPr>
                <w:rFonts w:ascii="NTFPreCursivef normal" w:hAnsi="NTFPreCursivef normal"/>
                <w:color w:val="000000" w:themeColor="text1"/>
                <w:sz w:val="22"/>
                <w:szCs w:val="22"/>
              </w:rPr>
            </w:pPr>
            <w:r w:rsidRPr="00786556">
              <w:rPr>
                <w:rFonts w:ascii="NTFPreCursivef normal" w:hAnsi="NTFPreCursivef normal"/>
                <w:sz w:val="22"/>
                <w:szCs w:val="22"/>
              </w:rPr>
              <w:t xml:space="preserve">Don’t forget to </w:t>
            </w:r>
            <w:r w:rsidRPr="00786556">
              <w:rPr>
                <w:rFonts w:ascii="NTFPreCursivef normal" w:hAnsi="NTFPreCursivef normal"/>
              </w:rPr>
              <w:t xml:space="preserve">complete the ‘My Happy Mind’ </w:t>
            </w:r>
            <w:r w:rsidRPr="00786556">
              <w:rPr>
                <w:rFonts w:ascii="NTFPreCursivef normal" w:hAnsi="NTFPreCursivef normal"/>
                <w:sz w:val="22"/>
                <w:szCs w:val="22"/>
              </w:rPr>
              <w:t>activities.</w:t>
            </w:r>
            <w:r w:rsidRPr="00786556">
              <w:rPr>
                <w:rFonts w:ascii="NTFPreCursivef normal" w:hAnsi="NTFPreCursivef normal"/>
              </w:rPr>
              <w:t xml:space="preserve"> This week we are </w:t>
            </w:r>
            <w:r>
              <w:rPr>
                <w:rFonts w:ascii="NTFPreCursivef normal" w:hAnsi="NTFPreCursivef normal"/>
                <w:color w:val="000000" w:themeColor="text1"/>
                <w:sz w:val="22"/>
                <w:szCs w:val="22"/>
              </w:rPr>
              <w:t>continuing with the topic ‘Relate’. Complete activity two</w:t>
            </w:r>
            <w:r w:rsidRPr="00786556">
              <w:rPr>
                <w:rFonts w:ascii="NTFPreCursivef normal" w:hAnsi="NTFPreCursivef normal"/>
                <w:color w:val="000000" w:themeColor="text1"/>
                <w:sz w:val="22"/>
                <w:szCs w:val="22"/>
              </w:rPr>
              <w:t xml:space="preserve"> – ‘</w:t>
            </w:r>
            <w:r>
              <w:rPr>
                <w:rFonts w:ascii="NTFPreCursivef normal" w:hAnsi="NTFPreCursivef normal"/>
                <w:color w:val="000000" w:themeColor="text1"/>
                <w:sz w:val="22"/>
                <w:szCs w:val="22"/>
              </w:rPr>
              <w:t>Name That Noise!’</w:t>
            </w:r>
            <w:r w:rsidRPr="00786556">
              <w:rPr>
                <w:rFonts w:ascii="NTFPreCursivef normal" w:hAnsi="NTFPreCursivef normal"/>
                <w:color w:val="000000" w:themeColor="text1"/>
                <w:sz w:val="22"/>
                <w:szCs w:val="22"/>
              </w:rPr>
              <w:t xml:space="preserve">. (A guide on how to access the resources, can be found under the My Happy Minds section of the home learning page). </w:t>
            </w:r>
          </w:p>
          <w:p w:rsidR="00F6526B" w:rsidRPr="00F6526B" w:rsidRDefault="006B6F1B" w:rsidP="006B6F1B">
            <w:pPr>
              <w:jc w:val="both"/>
              <w:rPr>
                <w:rFonts w:ascii="NTFPreCursivef normal" w:hAnsi="NTFPreCursivef normal"/>
              </w:rPr>
            </w:pPr>
            <w:r w:rsidRPr="00786556">
              <w:rPr>
                <w:rFonts w:ascii="NTFPreCursivef normal" w:hAnsi="NTFPreCursivef normal"/>
              </w:rPr>
              <w:t>Have a good week and do keep in touch!</w:t>
            </w:r>
          </w:p>
        </w:tc>
      </w:tr>
    </w:tbl>
    <w:p w:rsidR="009430C1" w:rsidRDefault="009430C1" w:rsidP="009430C1">
      <w:pP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9430C1" w:rsidRPr="0064404D" w:rsidRDefault="009430C1" w:rsidP="009430C1">
      <w:pPr>
        <w:jc w:val="center"/>
        <w:rPr>
          <w:rFonts w:ascii="SassoonPrimaryInfant" w:hAnsi="SassoonPrimaryInfant"/>
          <w:sz w:val="28"/>
          <w:szCs w:val="28"/>
        </w:rPr>
      </w:pPr>
    </w:p>
    <w:p w:rsidR="009430C1" w:rsidRPr="0064404D" w:rsidRDefault="009430C1" w:rsidP="009430C1">
      <w:pPr>
        <w:rPr>
          <w:rFonts w:ascii="SassoonPrimaryInfant" w:hAnsi="SassoonPrimaryInfant"/>
          <w:sz w:val="28"/>
          <w:szCs w:val="28"/>
        </w:rPr>
      </w:pPr>
    </w:p>
    <w:p w:rsidR="009430C1" w:rsidRPr="00997561" w:rsidRDefault="009430C1" w:rsidP="009430C1">
      <w:pPr>
        <w:rPr>
          <w:rFonts w:ascii="SassoonPrimaryInfant" w:hAnsi="SassoonPrimaryInfant"/>
          <w:sz w:val="40"/>
          <w:szCs w:val="40"/>
        </w:rPr>
      </w:pPr>
    </w:p>
    <w:p w:rsidR="00062CE5" w:rsidRDefault="00062CE5"/>
    <w:sectPr w:rsidR="00062CE5" w:rsidSect="00062CE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assoonPrimaryInfant">
    <w:altName w:val="Calibri"/>
    <w:panose1 w:val="020B0604020202020204"/>
    <w:charset w:val="00"/>
    <w:family w:val="auto"/>
    <w:pitch w:val="variable"/>
    <w:sig w:usb0="00000083" w:usb1="00000000" w:usb2="00000000" w:usb3="00000000" w:csb0="00000009" w:csb1="00000000"/>
  </w:font>
  <w:font w:name="NTFPreCursivef normal">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482B"/>
    <w:multiLevelType w:val="hybridMultilevel"/>
    <w:tmpl w:val="DF7659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39664951"/>
    <w:multiLevelType w:val="hybridMultilevel"/>
    <w:tmpl w:val="C23C07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6BD232E1"/>
    <w:multiLevelType w:val="hybridMultilevel"/>
    <w:tmpl w:val="54BE66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1"/>
    <w:rsid w:val="00000BC9"/>
    <w:rsid w:val="00002329"/>
    <w:rsid w:val="000230E3"/>
    <w:rsid w:val="00034E0B"/>
    <w:rsid w:val="00062CE5"/>
    <w:rsid w:val="0016181E"/>
    <w:rsid w:val="00163C27"/>
    <w:rsid w:val="0017484E"/>
    <w:rsid w:val="00191ED3"/>
    <w:rsid w:val="001B2A31"/>
    <w:rsid w:val="001E24B0"/>
    <w:rsid w:val="001F1475"/>
    <w:rsid w:val="002106B9"/>
    <w:rsid w:val="002C1243"/>
    <w:rsid w:val="002E6CA8"/>
    <w:rsid w:val="002F55F0"/>
    <w:rsid w:val="00316039"/>
    <w:rsid w:val="00330C77"/>
    <w:rsid w:val="0033716A"/>
    <w:rsid w:val="00351751"/>
    <w:rsid w:val="003612D5"/>
    <w:rsid w:val="00364EEA"/>
    <w:rsid w:val="0038251C"/>
    <w:rsid w:val="00386A20"/>
    <w:rsid w:val="004F2566"/>
    <w:rsid w:val="0050226B"/>
    <w:rsid w:val="00502792"/>
    <w:rsid w:val="0055037F"/>
    <w:rsid w:val="00577AC3"/>
    <w:rsid w:val="00597DA1"/>
    <w:rsid w:val="005A3066"/>
    <w:rsid w:val="005E19F3"/>
    <w:rsid w:val="005F3411"/>
    <w:rsid w:val="006351FE"/>
    <w:rsid w:val="00665561"/>
    <w:rsid w:val="006A1B18"/>
    <w:rsid w:val="006A61BF"/>
    <w:rsid w:val="006B6F1B"/>
    <w:rsid w:val="006D00F5"/>
    <w:rsid w:val="00721417"/>
    <w:rsid w:val="00772728"/>
    <w:rsid w:val="007855DD"/>
    <w:rsid w:val="007B574D"/>
    <w:rsid w:val="007E1411"/>
    <w:rsid w:val="00837C69"/>
    <w:rsid w:val="00891D79"/>
    <w:rsid w:val="00896C43"/>
    <w:rsid w:val="008A6239"/>
    <w:rsid w:val="008D3FFD"/>
    <w:rsid w:val="008E59CE"/>
    <w:rsid w:val="008F26ED"/>
    <w:rsid w:val="00926206"/>
    <w:rsid w:val="009363AA"/>
    <w:rsid w:val="009430C1"/>
    <w:rsid w:val="009911D7"/>
    <w:rsid w:val="00992442"/>
    <w:rsid w:val="009A1AAB"/>
    <w:rsid w:val="009B5D4E"/>
    <w:rsid w:val="009D7DDF"/>
    <w:rsid w:val="00A033E2"/>
    <w:rsid w:val="00A0749F"/>
    <w:rsid w:val="00A44445"/>
    <w:rsid w:val="00A6087D"/>
    <w:rsid w:val="00A77EBC"/>
    <w:rsid w:val="00A9148A"/>
    <w:rsid w:val="00AE5985"/>
    <w:rsid w:val="00AE764D"/>
    <w:rsid w:val="00AF474A"/>
    <w:rsid w:val="00B141F6"/>
    <w:rsid w:val="00B15458"/>
    <w:rsid w:val="00B31F8D"/>
    <w:rsid w:val="00B47561"/>
    <w:rsid w:val="00B51C62"/>
    <w:rsid w:val="00B918D2"/>
    <w:rsid w:val="00C01F05"/>
    <w:rsid w:val="00C02FB5"/>
    <w:rsid w:val="00C46F99"/>
    <w:rsid w:val="00C6436B"/>
    <w:rsid w:val="00C77008"/>
    <w:rsid w:val="00C949CF"/>
    <w:rsid w:val="00CC43C3"/>
    <w:rsid w:val="00CC75B4"/>
    <w:rsid w:val="00CD4537"/>
    <w:rsid w:val="00CD55B9"/>
    <w:rsid w:val="00D02CEC"/>
    <w:rsid w:val="00D22FE1"/>
    <w:rsid w:val="00D263A6"/>
    <w:rsid w:val="00D35D27"/>
    <w:rsid w:val="00D47EBB"/>
    <w:rsid w:val="00D617DB"/>
    <w:rsid w:val="00D72604"/>
    <w:rsid w:val="00DB3787"/>
    <w:rsid w:val="00DD1B48"/>
    <w:rsid w:val="00E046E8"/>
    <w:rsid w:val="00E5322A"/>
    <w:rsid w:val="00E643C1"/>
    <w:rsid w:val="00E914D2"/>
    <w:rsid w:val="00ED6630"/>
    <w:rsid w:val="00F0532E"/>
    <w:rsid w:val="00F1171A"/>
    <w:rsid w:val="00F23449"/>
    <w:rsid w:val="00F31A3D"/>
    <w:rsid w:val="00F4261E"/>
    <w:rsid w:val="00F54AA4"/>
    <w:rsid w:val="00F601DB"/>
    <w:rsid w:val="00F63C01"/>
    <w:rsid w:val="00F6526B"/>
    <w:rsid w:val="00F818D6"/>
    <w:rsid w:val="00FB41AA"/>
    <w:rsid w:val="00FD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B2C48"/>
  <w15:docId w15:val="{E9896A2F-7CE2-DE4A-83A8-A6D86B22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0C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604"/>
    <w:rPr>
      <w:color w:val="0000FF"/>
      <w:u w:val="single"/>
    </w:rPr>
  </w:style>
  <w:style w:type="paragraph" w:styleId="BalloonText">
    <w:name w:val="Balloon Text"/>
    <w:basedOn w:val="Normal"/>
    <w:link w:val="BalloonTextChar"/>
    <w:uiPriority w:val="99"/>
    <w:semiHidden/>
    <w:unhideWhenUsed/>
    <w:rsid w:val="009D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DF"/>
    <w:rPr>
      <w:rFonts w:ascii="Tahoma" w:hAnsi="Tahoma" w:cs="Tahoma"/>
      <w:sz w:val="16"/>
      <w:szCs w:val="16"/>
    </w:rPr>
  </w:style>
  <w:style w:type="paragraph" w:styleId="ListParagraph">
    <w:name w:val="List Paragraph"/>
    <w:basedOn w:val="Normal"/>
    <w:uiPriority w:val="34"/>
    <w:qFormat/>
    <w:rsid w:val="00502792"/>
    <w:pPr>
      <w:ind w:left="720"/>
      <w:contextualSpacing/>
    </w:pPr>
  </w:style>
  <w:style w:type="character" w:styleId="FollowedHyperlink">
    <w:name w:val="FollowedHyperlink"/>
    <w:basedOn w:val="DefaultParagraphFont"/>
    <w:uiPriority w:val="99"/>
    <w:semiHidden/>
    <w:unhideWhenUsed/>
    <w:rsid w:val="00AE5985"/>
    <w:rPr>
      <w:color w:val="800080" w:themeColor="followedHyperlink"/>
      <w:u w:val="single"/>
    </w:rPr>
  </w:style>
  <w:style w:type="character" w:customStyle="1" w:styleId="at-expanded-menu-page-url">
    <w:name w:val="at-expanded-menu-page-url"/>
    <w:basedOn w:val="DefaultParagraphFont"/>
    <w:rsid w:val="00896C43"/>
  </w:style>
  <w:style w:type="paragraph" w:styleId="z-TopofForm">
    <w:name w:val="HTML Top of Form"/>
    <w:basedOn w:val="Normal"/>
    <w:next w:val="Normal"/>
    <w:link w:val="z-TopofFormChar"/>
    <w:hidden/>
    <w:uiPriority w:val="99"/>
    <w:semiHidden/>
    <w:unhideWhenUsed/>
    <w:rsid w:val="00896C4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96C43"/>
    <w:rPr>
      <w:rFonts w:ascii="Arial" w:eastAsia="Times New Roman" w:hAnsi="Arial" w:cs="Arial"/>
      <w:vanish/>
      <w:sz w:val="16"/>
      <w:szCs w:val="16"/>
      <w:lang w:eastAsia="en-GB"/>
    </w:rPr>
  </w:style>
  <w:style w:type="character" w:styleId="UnresolvedMention">
    <w:name w:val="Unresolved Mention"/>
    <w:basedOn w:val="DefaultParagraphFont"/>
    <w:uiPriority w:val="99"/>
    <w:semiHidden/>
    <w:unhideWhenUsed/>
    <w:rsid w:val="00F6526B"/>
    <w:rPr>
      <w:color w:val="605E5C"/>
      <w:shd w:val="clear" w:color="auto" w:fill="E1DFDD"/>
    </w:rPr>
  </w:style>
  <w:style w:type="paragraph" w:styleId="NormalWeb">
    <w:name w:val="Normal (Web)"/>
    <w:basedOn w:val="Normal"/>
    <w:uiPriority w:val="99"/>
    <w:unhideWhenUsed/>
    <w:rsid w:val="006B6F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0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p02pnn9d/episodes/player" TargetMode="External"/><Relationship Id="rId12" Type="http://schemas.openxmlformats.org/officeDocument/2006/relationships/hyperlink" Target="https://www.youtube.com/watch?v=LoIeeIEPG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hyperlink" Target="https://www.youtube.com/watch?v=qIT-9Nnlvn0" TargetMode="External"/><Relationship Id="rId5" Type="http://schemas.openxmlformats.org/officeDocument/2006/relationships/image" Target="media/image1.png"/><Relationship Id="rId10" Type="http://schemas.openxmlformats.org/officeDocument/2006/relationships/hyperlink" Target="http://www.discoveryeducation.co.uk" TargetMode="External"/><Relationship Id="rId4" Type="http://schemas.openxmlformats.org/officeDocument/2006/relationships/webSettings" Target="webSettings.xml"/><Relationship Id="rId9" Type="http://schemas.openxmlformats.org/officeDocument/2006/relationships/hyperlink" Target="https://www.youtube.com/watch?v=LAFaJfcqqt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4406</Characters>
  <Application>Microsoft Office Word</Application>
  <DocSecurity>0</DocSecurity>
  <Lines>200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Macintyre</dc:creator>
  <cp:lastModifiedBy>Stuart Hodgson</cp:lastModifiedBy>
  <cp:revision>2</cp:revision>
  <dcterms:created xsi:type="dcterms:W3CDTF">2020-06-18T21:48:00Z</dcterms:created>
  <dcterms:modified xsi:type="dcterms:W3CDTF">2020-06-18T21:48:00Z</dcterms:modified>
</cp:coreProperties>
</file>